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31" w:rsidRPr="007D3CC8" w:rsidRDefault="00F5065C" w:rsidP="007D3CC8">
      <w:pPr>
        <w:rPr>
          <w:rFonts w:ascii="Arial" w:hAnsi="Arial"/>
          <w:sz w:val="22"/>
        </w:rPr>
      </w:pPr>
      <w:bookmarkStart w:id="0" w:name="_GoBack"/>
      <w:bookmarkEnd w:id="0"/>
      <w:r w:rsidRPr="007D3CC8">
        <w:rPr>
          <w:rFonts w:ascii="Arial" w:hAnsi="Arial"/>
          <w:sz w:val="22"/>
        </w:rPr>
        <w:t>Ηράκλειο</w:t>
      </w:r>
      <w:r w:rsidR="00D21331" w:rsidRPr="007D3CC8">
        <w:rPr>
          <w:rFonts w:ascii="Arial" w:hAnsi="Arial"/>
          <w:sz w:val="22"/>
        </w:rPr>
        <w:t>, 8-12-2021</w:t>
      </w:r>
    </w:p>
    <w:p w:rsidR="00504875" w:rsidRPr="007D3CC8" w:rsidRDefault="00504875" w:rsidP="007D3CC8">
      <w:pPr>
        <w:rPr>
          <w:rFonts w:ascii="Arial" w:hAnsi="Arial"/>
          <w:sz w:val="22"/>
        </w:rPr>
      </w:pPr>
    </w:p>
    <w:p w:rsidR="00504875" w:rsidRPr="007D3CC8" w:rsidRDefault="00504875" w:rsidP="00504875">
      <w:pPr>
        <w:jc w:val="center"/>
        <w:rPr>
          <w:rFonts w:ascii="Arial" w:hAnsi="Arial"/>
          <w:b/>
          <w:sz w:val="28"/>
        </w:rPr>
      </w:pPr>
      <w:r w:rsidRPr="007D3CC8">
        <w:rPr>
          <w:rFonts w:ascii="Arial" w:hAnsi="Arial"/>
          <w:b/>
          <w:sz w:val="28"/>
        </w:rPr>
        <w:t>ΔΕΛΤΙΟ ΤΥΠΟΥ</w:t>
      </w:r>
    </w:p>
    <w:p w:rsidR="00F5065C" w:rsidRPr="007D3CC8" w:rsidRDefault="00F5065C" w:rsidP="00D21331">
      <w:pPr>
        <w:jc w:val="center"/>
        <w:rPr>
          <w:rFonts w:ascii="Arial" w:hAnsi="Arial"/>
          <w:b/>
          <w:sz w:val="28"/>
        </w:rPr>
      </w:pPr>
    </w:p>
    <w:p w:rsidR="00D21331" w:rsidRPr="007D3CC8" w:rsidRDefault="00D21331" w:rsidP="00D21331">
      <w:pPr>
        <w:jc w:val="center"/>
        <w:rPr>
          <w:rFonts w:ascii="Arial" w:hAnsi="Arial"/>
          <w:b/>
          <w:sz w:val="28"/>
        </w:rPr>
      </w:pPr>
      <w:r w:rsidRPr="007D3CC8">
        <w:rPr>
          <w:rFonts w:ascii="Arial" w:hAnsi="Arial"/>
          <w:b/>
          <w:sz w:val="28"/>
        </w:rPr>
        <w:t xml:space="preserve">Ινστιτούτο </w:t>
      </w:r>
      <w:proofErr w:type="spellStart"/>
      <w:r w:rsidRPr="007D3CC8">
        <w:rPr>
          <w:rFonts w:ascii="Arial" w:hAnsi="Arial"/>
          <w:b/>
          <w:sz w:val="28"/>
        </w:rPr>
        <w:t>Γεωενέργειας</w:t>
      </w:r>
      <w:proofErr w:type="spellEnd"/>
      <w:r w:rsidRPr="007D3CC8">
        <w:rPr>
          <w:rFonts w:ascii="Arial" w:hAnsi="Arial"/>
          <w:b/>
          <w:sz w:val="28"/>
        </w:rPr>
        <w:t xml:space="preserve"> στο ΙΤΕ</w:t>
      </w:r>
    </w:p>
    <w:p w:rsidR="00D21331" w:rsidRPr="007D3CC8" w:rsidRDefault="00D21331" w:rsidP="00D21331">
      <w:pPr>
        <w:jc w:val="center"/>
        <w:rPr>
          <w:rFonts w:ascii="Arial" w:hAnsi="Arial"/>
          <w:b/>
          <w:sz w:val="22"/>
        </w:rPr>
      </w:pPr>
    </w:p>
    <w:p w:rsidR="00D21331" w:rsidRPr="007D3CC8" w:rsidRDefault="00D21331" w:rsidP="00D21331">
      <w:pPr>
        <w:jc w:val="both"/>
        <w:rPr>
          <w:rFonts w:ascii="Arial" w:hAnsi="Arial"/>
          <w:sz w:val="22"/>
        </w:rPr>
      </w:pPr>
      <w:r w:rsidRPr="007D3CC8">
        <w:rPr>
          <w:rFonts w:ascii="Arial" w:hAnsi="Arial"/>
          <w:sz w:val="22"/>
        </w:rPr>
        <w:t xml:space="preserve">Σε Ινστιτούτο </w:t>
      </w:r>
      <w:proofErr w:type="spellStart"/>
      <w:r w:rsidRPr="007D3CC8">
        <w:rPr>
          <w:rFonts w:ascii="Arial" w:hAnsi="Arial"/>
          <w:sz w:val="22"/>
        </w:rPr>
        <w:t>Γεωενέργειας</w:t>
      </w:r>
      <w:proofErr w:type="spellEnd"/>
      <w:r w:rsidRPr="007D3CC8">
        <w:rPr>
          <w:rFonts w:ascii="Arial" w:hAnsi="Arial"/>
          <w:sz w:val="22"/>
        </w:rPr>
        <w:t xml:space="preserve"> (ΙΤΕ-ΙΓ) μετονομάζεται το μέχρι πρότινος Ινστιτούτο Πετρελαϊκής Έρευνας του Ιδρύματος Τεχνολογίας και Έρευνας (ΙΤΕ), που είχε ιδρυθεί το 2019 στα Χανιά, σύμφωνα με το άρθρο 76 του Ν.4864/2021 που δημοσιεύθηκε στις 2-12-2021.</w:t>
      </w:r>
    </w:p>
    <w:p w:rsidR="00D21331" w:rsidRPr="007D3CC8" w:rsidRDefault="00D21331" w:rsidP="00D21331">
      <w:pPr>
        <w:jc w:val="both"/>
        <w:rPr>
          <w:rFonts w:ascii="Arial" w:hAnsi="Arial"/>
          <w:sz w:val="22"/>
        </w:rPr>
      </w:pPr>
    </w:p>
    <w:p w:rsidR="00D21331" w:rsidRPr="007D3CC8" w:rsidRDefault="00D21331" w:rsidP="00D21331">
      <w:pPr>
        <w:jc w:val="both"/>
        <w:rPr>
          <w:rFonts w:ascii="Arial" w:hAnsi="Arial"/>
          <w:sz w:val="22"/>
        </w:rPr>
      </w:pPr>
      <w:r w:rsidRPr="007D3CC8">
        <w:rPr>
          <w:rFonts w:ascii="Arial" w:hAnsi="Arial"/>
          <w:sz w:val="22"/>
        </w:rPr>
        <w:t xml:space="preserve">Η μετονομασία αυτή δηλώνει την πρόθεση του Ινστιτούτου να ενισχύσει τη δραστηριότητά του στον τομέα της Ενέργειας, προσαρμοζόμενο στις σημερινές τάσεις της ενεργειακής μετάβασης. Το Ινστιτούτο </w:t>
      </w:r>
      <w:proofErr w:type="spellStart"/>
      <w:r w:rsidRPr="007D3CC8">
        <w:rPr>
          <w:rFonts w:ascii="Arial" w:hAnsi="Arial"/>
          <w:sz w:val="22"/>
        </w:rPr>
        <w:t>Γεωενέργειας</w:t>
      </w:r>
      <w:proofErr w:type="spellEnd"/>
      <w:r w:rsidRPr="007D3CC8">
        <w:rPr>
          <w:rFonts w:ascii="Arial" w:hAnsi="Arial"/>
          <w:sz w:val="22"/>
        </w:rPr>
        <w:t xml:space="preserve"> συνδυάζει τις κατευθύνσεις των </w:t>
      </w:r>
      <w:proofErr w:type="spellStart"/>
      <w:r w:rsidRPr="007D3CC8">
        <w:rPr>
          <w:rFonts w:ascii="Arial" w:hAnsi="Arial"/>
          <w:b/>
          <w:i/>
          <w:sz w:val="22"/>
        </w:rPr>
        <w:t>γεωεπιστημών</w:t>
      </w:r>
      <w:proofErr w:type="spellEnd"/>
      <w:r w:rsidRPr="007D3CC8">
        <w:rPr>
          <w:rFonts w:ascii="Arial" w:hAnsi="Arial"/>
          <w:sz w:val="22"/>
        </w:rPr>
        <w:t xml:space="preserve"> (γεωλογία, γεωχημεία, γεωφυσική) με τις </w:t>
      </w:r>
      <w:r w:rsidRPr="007D3CC8">
        <w:rPr>
          <w:rFonts w:ascii="Arial" w:hAnsi="Arial"/>
          <w:b/>
          <w:i/>
          <w:sz w:val="22"/>
        </w:rPr>
        <w:t>επιστήμες της μηχανικής</w:t>
      </w:r>
      <w:r w:rsidRPr="007D3CC8">
        <w:rPr>
          <w:rFonts w:ascii="Arial" w:hAnsi="Arial"/>
          <w:sz w:val="22"/>
        </w:rPr>
        <w:t xml:space="preserve"> (ιδιαίτερα της χημικής μηχανικής), ώστε να μελετήσει το υπέδαφος και τη συμβολή που μπορεί να έχει στα ενεργειακά θέματα. Σε αυτές περιλαμβάνονται φυσικά η “κλασική” κατεύθυνση της έρευνας και παραγωγής υδρογονανθράκων αλλά και οι κατευθύνσεις της βιώσιμης ενεργειακής μετάβασης, με ιδιαίτερη έμφαση στη δέσμευση και αποθήκευση διοξειδίου του άνθρακα, τη γεωθερμική ενέργεια αλλά και τα εναλλακτικά καύσιμα, συμπεριλαμβανομένων των τεχνολογιών παραγωγής και αποθήκευσης υδρογόνου. Παράλληλα, βασικό πυλώνα του ΙΤΕ-ΙΓ αποτελεί η περιβαλλοντική έρευνα για τη μείωση και αντιμετώπιση των επιπτώσεων της ενεργειακής βιομηχανίας στο περιβάλλον.</w:t>
      </w:r>
    </w:p>
    <w:p w:rsidR="00D21331" w:rsidRPr="007D3CC8" w:rsidRDefault="00D21331" w:rsidP="00D21331">
      <w:pPr>
        <w:jc w:val="both"/>
        <w:rPr>
          <w:rFonts w:ascii="Arial" w:hAnsi="Arial"/>
          <w:sz w:val="22"/>
        </w:rPr>
      </w:pPr>
    </w:p>
    <w:p w:rsidR="00D21331" w:rsidRPr="007D3CC8" w:rsidRDefault="00D21331" w:rsidP="00D21331">
      <w:pPr>
        <w:jc w:val="both"/>
        <w:rPr>
          <w:rFonts w:ascii="Arial" w:hAnsi="Arial"/>
          <w:sz w:val="22"/>
        </w:rPr>
      </w:pPr>
      <w:r w:rsidRPr="007D3CC8">
        <w:rPr>
          <w:rFonts w:ascii="Arial" w:hAnsi="Arial"/>
          <w:sz w:val="22"/>
        </w:rPr>
        <w:t xml:space="preserve">Επιπλέον, η μετονομασία του Ινστιτούτου βρίσκεται σε αρμονία με το στρατηγικό σχεδιασμό ανάπτυξης του ΙΤΕ, που περιλαμβάνει τη δημιουργία του </w:t>
      </w:r>
      <w:r w:rsidRPr="007D3CC8">
        <w:rPr>
          <w:rFonts w:ascii="Arial" w:hAnsi="Arial"/>
          <w:b/>
          <w:i/>
          <w:sz w:val="22"/>
        </w:rPr>
        <w:t>“Κέντρου Έρευνας και Καινοτομίας για τη Βιώσιμη Ενεργειακή Μετάβαση”</w:t>
      </w:r>
      <w:r w:rsidRPr="007D3CC8">
        <w:rPr>
          <w:rFonts w:ascii="Arial" w:hAnsi="Arial"/>
          <w:sz w:val="22"/>
        </w:rPr>
        <w:t xml:space="preserve"> στα Χανιά, η υλοποίηση του οποίου βρίσκεται σε εξέλιξη με τη χρηματοδότηση της Ευρωπαϊκής Τράπεζας Επενδύσεων.</w:t>
      </w:r>
    </w:p>
    <w:p w:rsidR="00D21331" w:rsidRPr="007D3CC8" w:rsidRDefault="00D21331" w:rsidP="00D21331">
      <w:pPr>
        <w:jc w:val="both"/>
        <w:rPr>
          <w:rFonts w:ascii="Arial" w:hAnsi="Arial"/>
          <w:sz w:val="22"/>
        </w:rPr>
      </w:pPr>
    </w:p>
    <w:p w:rsidR="00D21331" w:rsidRPr="007D3CC8" w:rsidRDefault="00D21331" w:rsidP="00D21331">
      <w:pPr>
        <w:jc w:val="both"/>
        <w:rPr>
          <w:rFonts w:ascii="Arial" w:hAnsi="Arial"/>
          <w:sz w:val="22"/>
        </w:rPr>
      </w:pPr>
      <w:r w:rsidRPr="007D3CC8">
        <w:rPr>
          <w:rFonts w:ascii="Arial" w:hAnsi="Arial"/>
          <w:sz w:val="22"/>
        </w:rPr>
        <w:t xml:space="preserve">Ο </w:t>
      </w:r>
      <w:r w:rsidR="00A63A12" w:rsidRPr="007D3CC8">
        <w:rPr>
          <w:rFonts w:ascii="Arial" w:hAnsi="Arial"/>
          <w:sz w:val="22"/>
        </w:rPr>
        <w:t>Πρόεδρος του ΙΤΕ, καθ</w:t>
      </w:r>
      <w:r w:rsidRPr="007D3CC8">
        <w:rPr>
          <w:rFonts w:ascii="Arial" w:hAnsi="Arial"/>
          <w:sz w:val="22"/>
        </w:rPr>
        <w:t>. Νεκτάριος Ταβερναράκης δήλωσε σχετικά:</w:t>
      </w:r>
    </w:p>
    <w:p w:rsidR="00D21331" w:rsidRPr="007D3CC8" w:rsidRDefault="00D21331" w:rsidP="00D21331">
      <w:pPr>
        <w:jc w:val="both"/>
        <w:rPr>
          <w:rFonts w:ascii="Arial" w:hAnsi="Arial"/>
          <w:sz w:val="22"/>
        </w:rPr>
      </w:pPr>
      <w:r w:rsidRPr="000750DE">
        <w:rPr>
          <w:rFonts w:ascii="Arial" w:hAnsi="Arial" w:cs="Arial"/>
          <w:sz w:val="22"/>
          <w:szCs w:val="22"/>
        </w:rPr>
        <w:t>«</w:t>
      </w:r>
      <w:r w:rsidR="00B97D04" w:rsidRPr="000750DE">
        <w:rPr>
          <w:rFonts w:ascii="Arial" w:hAnsi="Arial" w:cs="Arial" w:hint="eastAsia"/>
          <w:sz w:val="22"/>
          <w:szCs w:val="22"/>
        </w:rPr>
        <w:t>Το</w:t>
      </w:r>
      <w:r w:rsidR="00B97D04" w:rsidRPr="000750DE">
        <w:rPr>
          <w:rFonts w:ascii="Arial" w:hAnsi="Arial" w:cs="Arial"/>
          <w:sz w:val="22"/>
          <w:szCs w:val="22"/>
        </w:rPr>
        <w:t xml:space="preserve"> </w:t>
      </w:r>
      <w:r w:rsidR="00B97D04" w:rsidRPr="000750DE">
        <w:rPr>
          <w:rFonts w:ascii="Arial" w:hAnsi="Arial" w:cs="Arial" w:hint="eastAsia"/>
          <w:sz w:val="22"/>
          <w:szCs w:val="22"/>
        </w:rPr>
        <w:t>Ίδρυμα</w:t>
      </w:r>
      <w:r w:rsidR="00B97D04" w:rsidRPr="000750DE">
        <w:rPr>
          <w:rFonts w:ascii="Arial" w:hAnsi="Arial" w:cs="Arial"/>
          <w:sz w:val="22"/>
          <w:szCs w:val="22"/>
        </w:rPr>
        <w:t xml:space="preserve"> </w:t>
      </w:r>
      <w:r w:rsidR="00B97D04" w:rsidRPr="000750DE">
        <w:rPr>
          <w:rFonts w:ascii="Arial" w:hAnsi="Arial" w:cs="Arial" w:hint="eastAsia"/>
          <w:sz w:val="22"/>
          <w:szCs w:val="22"/>
        </w:rPr>
        <w:t>Τεχνολογίας</w:t>
      </w:r>
      <w:r w:rsidR="00B97D04" w:rsidRPr="000750DE">
        <w:rPr>
          <w:rFonts w:ascii="Arial" w:hAnsi="Arial" w:cs="Arial"/>
          <w:sz w:val="22"/>
          <w:szCs w:val="22"/>
        </w:rPr>
        <w:t xml:space="preserve"> </w:t>
      </w:r>
      <w:r w:rsidR="00B97D04" w:rsidRPr="000750DE">
        <w:rPr>
          <w:rFonts w:ascii="Arial" w:hAnsi="Arial" w:cs="Arial" w:hint="eastAsia"/>
          <w:sz w:val="22"/>
          <w:szCs w:val="22"/>
        </w:rPr>
        <w:t>και</w:t>
      </w:r>
      <w:r w:rsidR="00B97D04" w:rsidRPr="000750DE">
        <w:rPr>
          <w:rFonts w:ascii="Arial" w:hAnsi="Arial" w:cs="Arial"/>
          <w:sz w:val="22"/>
          <w:szCs w:val="22"/>
        </w:rPr>
        <w:t xml:space="preserve"> </w:t>
      </w:r>
      <w:r w:rsidR="00B97D04" w:rsidRPr="000750DE">
        <w:rPr>
          <w:rFonts w:ascii="Arial" w:hAnsi="Arial" w:cs="Arial" w:hint="eastAsia"/>
          <w:sz w:val="22"/>
          <w:szCs w:val="22"/>
        </w:rPr>
        <w:t>Έρευνας</w:t>
      </w:r>
      <w:r w:rsidR="00B97D04" w:rsidRPr="000750DE">
        <w:rPr>
          <w:rFonts w:ascii="Arial" w:hAnsi="Arial" w:cs="Arial"/>
          <w:sz w:val="22"/>
          <w:szCs w:val="22"/>
        </w:rPr>
        <w:t xml:space="preserve">, </w:t>
      </w:r>
      <w:r w:rsidR="00B97D04" w:rsidRPr="000750DE">
        <w:rPr>
          <w:rFonts w:ascii="Arial" w:hAnsi="Arial" w:cs="Arial" w:hint="eastAsia"/>
          <w:sz w:val="22"/>
          <w:szCs w:val="22"/>
        </w:rPr>
        <w:t>ανταποκρινόμενο</w:t>
      </w:r>
      <w:r w:rsidR="00B97D04" w:rsidRPr="000750DE">
        <w:rPr>
          <w:rFonts w:ascii="Arial" w:hAnsi="Arial" w:cs="Arial"/>
          <w:sz w:val="22"/>
          <w:szCs w:val="22"/>
        </w:rPr>
        <w:t xml:space="preserve"> </w:t>
      </w:r>
      <w:r w:rsidR="00B97D04" w:rsidRPr="000750DE">
        <w:rPr>
          <w:rFonts w:ascii="Arial" w:hAnsi="Arial" w:cs="Arial" w:hint="eastAsia"/>
          <w:sz w:val="22"/>
          <w:szCs w:val="22"/>
        </w:rPr>
        <w:t>στις</w:t>
      </w:r>
      <w:r w:rsidR="00B97D04" w:rsidRPr="000750DE">
        <w:rPr>
          <w:rFonts w:ascii="Arial" w:hAnsi="Arial" w:cs="Arial"/>
          <w:sz w:val="22"/>
          <w:szCs w:val="22"/>
        </w:rPr>
        <w:t xml:space="preserve"> </w:t>
      </w:r>
      <w:r w:rsidR="00B97D04" w:rsidRPr="000750DE">
        <w:rPr>
          <w:rFonts w:ascii="Arial" w:hAnsi="Arial" w:cs="Arial" w:hint="eastAsia"/>
          <w:sz w:val="22"/>
          <w:szCs w:val="22"/>
        </w:rPr>
        <w:t>συνεχώς</w:t>
      </w:r>
      <w:r w:rsidR="00B97D04" w:rsidRPr="000750DE">
        <w:rPr>
          <w:rFonts w:ascii="Arial" w:hAnsi="Arial" w:cs="Arial"/>
          <w:sz w:val="22"/>
          <w:szCs w:val="22"/>
        </w:rPr>
        <w:t xml:space="preserve"> </w:t>
      </w:r>
      <w:r w:rsidR="00B97D04" w:rsidRPr="000750DE">
        <w:rPr>
          <w:rFonts w:ascii="Arial" w:hAnsi="Arial" w:cs="Arial" w:hint="eastAsia"/>
          <w:sz w:val="22"/>
          <w:szCs w:val="22"/>
        </w:rPr>
        <w:t>αυξανόμενες</w:t>
      </w:r>
      <w:r w:rsidR="00B97D04" w:rsidRPr="000750DE">
        <w:rPr>
          <w:rFonts w:ascii="Arial" w:hAnsi="Arial" w:cs="Arial"/>
          <w:sz w:val="22"/>
          <w:szCs w:val="22"/>
        </w:rPr>
        <w:t xml:space="preserve"> </w:t>
      </w:r>
      <w:r w:rsidR="00B97D04" w:rsidRPr="000750DE">
        <w:rPr>
          <w:rFonts w:ascii="Arial" w:hAnsi="Arial" w:cs="Arial" w:hint="eastAsia"/>
          <w:sz w:val="22"/>
          <w:szCs w:val="22"/>
        </w:rPr>
        <w:t>προκλήσεις</w:t>
      </w:r>
      <w:r w:rsidR="00B97D04" w:rsidRPr="000750DE">
        <w:rPr>
          <w:rFonts w:ascii="Arial" w:hAnsi="Arial" w:cs="Arial"/>
          <w:sz w:val="22"/>
          <w:szCs w:val="22"/>
        </w:rPr>
        <w:t xml:space="preserve"> </w:t>
      </w:r>
      <w:r w:rsidR="00B97D04" w:rsidRPr="000750DE">
        <w:rPr>
          <w:rFonts w:ascii="Arial" w:hAnsi="Arial" w:cs="Arial" w:hint="eastAsia"/>
          <w:sz w:val="22"/>
          <w:szCs w:val="22"/>
        </w:rPr>
        <w:t>που</w:t>
      </w:r>
      <w:r w:rsidR="00B97D04" w:rsidRPr="000750DE">
        <w:rPr>
          <w:rFonts w:ascii="Arial" w:hAnsi="Arial" w:cs="Arial"/>
          <w:sz w:val="22"/>
          <w:szCs w:val="22"/>
        </w:rPr>
        <w:t xml:space="preserve"> </w:t>
      </w:r>
      <w:r w:rsidR="00B97D04" w:rsidRPr="000750DE">
        <w:rPr>
          <w:rFonts w:ascii="Arial" w:hAnsi="Arial" w:cs="Arial" w:hint="eastAsia"/>
          <w:sz w:val="22"/>
          <w:szCs w:val="22"/>
        </w:rPr>
        <w:t>θέτει</w:t>
      </w:r>
      <w:r w:rsidR="00B97D04" w:rsidRPr="000750DE">
        <w:rPr>
          <w:rFonts w:ascii="Arial" w:hAnsi="Arial" w:cs="Arial"/>
          <w:sz w:val="22"/>
          <w:szCs w:val="22"/>
        </w:rPr>
        <w:t xml:space="preserve"> </w:t>
      </w:r>
      <w:r w:rsidR="00B97D04" w:rsidRPr="000750DE">
        <w:rPr>
          <w:rFonts w:ascii="Arial" w:hAnsi="Arial" w:cs="Arial" w:hint="eastAsia"/>
          <w:sz w:val="22"/>
          <w:szCs w:val="22"/>
        </w:rPr>
        <w:t>η</w:t>
      </w:r>
      <w:r w:rsidR="00B97D04" w:rsidRPr="000750DE">
        <w:rPr>
          <w:rFonts w:ascii="Arial" w:hAnsi="Arial" w:cs="Arial"/>
          <w:sz w:val="22"/>
          <w:szCs w:val="22"/>
        </w:rPr>
        <w:t xml:space="preserve"> </w:t>
      </w:r>
      <w:r w:rsidR="00B97D04" w:rsidRPr="000750DE">
        <w:rPr>
          <w:rFonts w:ascii="Arial" w:hAnsi="Arial" w:cs="Arial" w:hint="eastAsia"/>
          <w:sz w:val="22"/>
          <w:szCs w:val="22"/>
        </w:rPr>
        <w:t>κλιματική</w:t>
      </w:r>
      <w:r w:rsidR="00B97D04" w:rsidRPr="000750DE">
        <w:rPr>
          <w:rFonts w:ascii="Arial" w:hAnsi="Arial" w:cs="Arial"/>
          <w:sz w:val="22"/>
          <w:szCs w:val="22"/>
        </w:rPr>
        <w:t xml:space="preserve"> </w:t>
      </w:r>
      <w:r w:rsidR="00B97D04" w:rsidRPr="000750DE">
        <w:rPr>
          <w:rFonts w:ascii="Arial" w:hAnsi="Arial" w:cs="Arial" w:hint="eastAsia"/>
          <w:sz w:val="22"/>
          <w:szCs w:val="22"/>
        </w:rPr>
        <w:t>αλλαγή</w:t>
      </w:r>
      <w:r w:rsidR="00B97D04" w:rsidRPr="000750DE">
        <w:rPr>
          <w:rFonts w:ascii="Arial" w:hAnsi="Arial" w:cs="Arial"/>
          <w:sz w:val="22"/>
          <w:szCs w:val="22"/>
        </w:rPr>
        <w:t xml:space="preserve">, </w:t>
      </w:r>
      <w:r w:rsidR="00B97D04" w:rsidRPr="000750DE">
        <w:rPr>
          <w:rFonts w:ascii="Arial" w:hAnsi="Arial" w:cs="Arial" w:hint="eastAsia"/>
          <w:sz w:val="22"/>
          <w:szCs w:val="22"/>
        </w:rPr>
        <w:t>δίνει</w:t>
      </w:r>
      <w:r w:rsidR="00B97D04" w:rsidRPr="000750DE">
        <w:rPr>
          <w:rFonts w:ascii="Arial" w:hAnsi="Arial" w:cs="Arial"/>
          <w:sz w:val="22"/>
          <w:szCs w:val="22"/>
        </w:rPr>
        <w:t xml:space="preserve"> </w:t>
      </w:r>
      <w:r w:rsidR="00B97D04" w:rsidRPr="000750DE">
        <w:rPr>
          <w:rFonts w:ascii="Arial" w:hAnsi="Arial" w:cs="Arial" w:hint="eastAsia"/>
          <w:sz w:val="22"/>
          <w:szCs w:val="22"/>
        </w:rPr>
        <w:t>ιδιαίτερη</w:t>
      </w:r>
      <w:r w:rsidR="00B97D04" w:rsidRPr="000750DE">
        <w:rPr>
          <w:rFonts w:ascii="Arial" w:hAnsi="Arial" w:cs="Arial"/>
          <w:sz w:val="22"/>
          <w:szCs w:val="22"/>
        </w:rPr>
        <w:t xml:space="preserve"> </w:t>
      </w:r>
      <w:r w:rsidR="00B97D04" w:rsidRPr="000750DE">
        <w:rPr>
          <w:rFonts w:ascii="Arial" w:hAnsi="Arial" w:cs="Arial" w:hint="eastAsia"/>
          <w:sz w:val="22"/>
          <w:szCs w:val="22"/>
        </w:rPr>
        <w:t>έμφαση</w:t>
      </w:r>
      <w:r w:rsidR="00B97D04" w:rsidRPr="000750DE">
        <w:rPr>
          <w:rFonts w:ascii="Arial" w:hAnsi="Arial" w:cs="Arial"/>
          <w:sz w:val="22"/>
          <w:szCs w:val="22"/>
        </w:rPr>
        <w:t xml:space="preserve"> </w:t>
      </w:r>
      <w:r w:rsidR="00B97D04" w:rsidRPr="000750DE">
        <w:rPr>
          <w:rFonts w:ascii="Arial" w:hAnsi="Arial" w:cs="Arial" w:hint="eastAsia"/>
          <w:sz w:val="22"/>
          <w:szCs w:val="22"/>
        </w:rPr>
        <w:t>στους</w:t>
      </w:r>
      <w:r w:rsidR="00B97D04" w:rsidRPr="000750DE">
        <w:rPr>
          <w:rFonts w:ascii="Arial" w:hAnsi="Arial" w:cs="Arial"/>
          <w:sz w:val="22"/>
          <w:szCs w:val="22"/>
        </w:rPr>
        <w:t xml:space="preserve"> </w:t>
      </w:r>
      <w:r w:rsidR="00B97D04" w:rsidRPr="000750DE">
        <w:rPr>
          <w:rFonts w:ascii="Arial" w:hAnsi="Arial" w:cs="Arial" w:hint="eastAsia"/>
          <w:sz w:val="22"/>
          <w:szCs w:val="22"/>
        </w:rPr>
        <w:t>τομείς</w:t>
      </w:r>
      <w:r w:rsidR="00B97D04" w:rsidRPr="000750DE">
        <w:rPr>
          <w:rFonts w:ascii="Arial" w:hAnsi="Arial" w:cs="Arial"/>
          <w:sz w:val="22"/>
          <w:szCs w:val="22"/>
        </w:rPr>
        <w:t xml:space="preserve"> </w:t>
      </w:r>
      <w:r w:rsidR="00B97D04" w:rsidRPr="000750DE">
        <w:rPr>
          <w:rFonts w:ascii="Arial" w:hAnsi="Arial" w:cs="Arial" w:hint="eastAsia"/>
          <w:sz w:val="22"/>
          <w:szCs w:val="22"/>
        </w:rPr>
        <w:t>της</w:t>
      </w:r>
      <w:r w:rsidR="00B97D04" w:rsidRPr="000750DE">
        <w:rPr>
          <w:rFonts w:ascii="Arial" w:hAnsi="Arial" w:cs="Arial"/>
          <w:sz w:val="22"/>
          <w:szCs w:val="22"/>
        </w:rPr>
        <w:t xml:space="preserve"> </w:t>
      </w:r>
      <w:r w:rsidR="00B97D04" w:rsidRPr="000750DE">
        <w:rPr>
          <w:rFonts w:ascii="Arial" w:hAnsi="Arial" w:cs="Arial" w:hint="eastAsia"/>
          <w:sz w:val="22"/>
          <w:szCs w:val="22"/>
        </w:rPr>
        <w:t>ασφαλούς</w:t>
      </w:r>
      <w:r w:rsidR="00B97D04" w:rsidRPr="000750DE">
        <w:rPr>
          <w:rFonts w:ascii="Arial" w:hAnsi="Arial" w:cs="Arial"/>
          <w:sz w:val="22"/>
          <w:szCs w:val="22"/>
        </w:rPr>
        <w:t xml:space="preserve"> </w:t>
      </w:r>
      <w:r w:rsidR="00B97D04" w:rsidRPr="000750DE">
        <w:rPr>
          <w:rFonts w:ascii="Arial" w:hAnsi="Arial" w:cs="Arial" w:hint="eastAsia"/>
          <w:sz w:val="22"/>
          <w:szCs w:val="22"/>
        </w:rPr>
        <w:t>και</w:t>
      </w:r>
      <w:r w:rsidR="00B97D04" w:rsidRPr="000750DE">
        <w:rPr>
          <w:rFonts w:ascii="Arial" w:hAnsi="Arial" w:cs="Arial"/>
          <w:sz w:val="22"/>
          <w:szCs w:val="22"/>
        </w:rPr>
        <w:t xml:space="preserve"> </w:t>
      </w:r>
      <w:r w:rsidR="00B97D04" w:rsidRPr="000750DE">
        <w:rPr>
          <w:rFonts w:ascii="Arial" w:hAnsi="Arial" w:cs="Arial" w:hint="eastAsia"/>
          <w:sz w:val="22"/>
          <w:szCs w:val="22"/>
        </w:rPr>
        <w:t>περιβαλλοντικά</w:t>
      </w:r>
      <w:r w:rsidR="00B97D04" w:rsidRPr="000750DE">
        <w:rPr>
          <w:rFonts w:ascii="Arial" w:hAnsi="Arial" w:cs="Arial"/>
          <w:sz w:val="22"/>
          <w:szCs w:val="22"/>
        </w:rPr>
        <w:t xml:space="preserve"> </w:t>
      </w:r>
      <w:r w:rsidR="00B97D04" w:rsidRPr="000750DE">
        <w:rPr>
          <w:rFonts w:ascii="Arial" w:hAnsi="Arial" w:cs="Arial" w:hint="eastAsia"/>
          <w:sz w:val="22"/>
          <w:szCs w:val="22"/>
        </w:rPr>
        <w:t>φιλικής</w:t>
      </w:r>
      <w:r w:rsidR="00B97D04" w:rsidRPr="000750DE">
        <w:rPr>
          <w:rFonts w:ascii="Arial" w:hAnsi="Arial" w:cs="Arial"/>
          <w:sz w:val="22"/>
          <w:szCs w:val="22"/>
        </w:rPr>
        <w:t xml:space="preserve"> </w:t>
      </w:r>
      <w:r w:rsidR="00B97D04" w:rsidRPr="000750DE">
        <w:rPr>
          <w:rFonts w:ascii="Arial" w:hAnsi="Arial" w:cs="Arial" w:hint="eastAsia"/>
          <w:sz w:val="22"/>
          <w:szCs w:val="22"/>
        </w:rPr>
        <w:t>αξιοποίησης</w:t>
      </w:r>
      <w:r w:rsidR="00B97D04" w:rsidRPr="000750DE">
        <w:rPr>
          <w:rFonts w:ascii="Arial" w:hAnsi="Arial" w:cs="Arial"/>
          <w:sz w:val="22"/>
          <w:szCs w:val="22"/>
        </w:rPr>
        <w:t xml:space="preserve"> </w:t>
      </w:r>
      <w:r w:rsidR="00B97D04" w:rsidRPr="000750DE">
        <w:rPr>
          <w:rFonts w:ascii="Arial" w:hAnsi="Arial" w:cs="Arial" w:hint="eastAsia"/>
          <w:sz w:val="22"/>
          <w:szCs w:val="22"/>
        </w:rPr>
        <w:t>των</w:t>
      </w:r>
      <w:r w:rsidR="00B97D04" w:rsidRPr="000750DE">
        <w:rPr>
          <w:rFonts w:ascii="Arial" w:hAnsi="Arial" w:cs="Arial"/>
          <w:sz w:val="22"/>
          <w:szCs w:val="22"/>
        </w:rPr>
        <w:t xml:space="preserve"> </w:t>
      </w:r>
      <w:r w:rsidR="00B97D04" w:rsidRPr="000750DE">
        <w:rPr>
          <w:rFonts w:ascii="Arial" w:hAnsi="Arial" w:cs="Arial" w:hint="eastAsia"/>
          <w:sz w:val="22"/>
          <w:szCs w:val="22"/>
        </w:rPr>
        <w:t>ενεργειακών</w:t>
      </w:r>
      <w:r w:rsidR="00B97D04" w:rsidRPr="000750DE">
        <w:rPr>
          <w:rFonts w:ascii="Arial" w:hAnsi="Arial" w:cs="Arial"/>
          <w:sz w:val="22"/>
          <w:szCs w:val="22"/>
        </w:rPr>
        <w:t xml:space="preserve"> </w:t>
      </w:r>
      <w:r w:rsidR="00B97D04" w:rsidRPr="000750DE">
        <w:rPr>
          <w:rFonts w:ascii="Arial" w:hAnsi="Arial" w:cs="Arial" w:hint="eastAsia"/>
          <w:sz w:val="22"/>
          <w:szCs w:val="22"/>
        </w:rPr>
        <w:t>πόρων</w:t>
      </w:r>
      <w:r w:rsidR="00B97D04" w:rsidRPr="000750DE">
        <w:rPr>
          <w:rFonts w:ascii="Arial" w:hAnsi="Arial" w:cs="Arial"/>
          <w:sz w:val="22"/>
          <w:szCs w:val="22"/>
        </w:rPr>
        <w:t xml:space="preserve">. </w:t>
      </w:r>
      <w:r w:rsidR="00B97D04" w:rsidRPr="000750DE">
        <w:rPr>
          <w:rFonts w:ascii="Arial" w:hAnsi="Arial" w:cs="Arial" w:hint="eastAsia"/>
          <w:sz w:val="22"/>
          <w:szCs w:val="22"/>
        </w:rPr>
        <w:t>Η</w:t>
      </w:r>
      <w:r w:rsidR="00B97D04" w:rsidRPr="000750DE">
        <w:rPr>
          <w:rFonts w:ascii="Arial" w:hAnsi="Arial" w:cs="Arial"/>
          <w:sz w:val="22"/>
          <w:szCs w:val="22"/>
        </w:rPr>
        <w:t xml:space="preserve"> </w:t>
      </w:r>
      <w:r w:rsidR="00B97D04" w:rsidRPr="000750DE">
        <w:rPr>
          <w:rFonts w:ascii="Arial" w:hAnsi="Arial" w:cs="Arial" w:hint="eastAsia"/>
          <w:sz w:val="22"/>
          <w:szCs w:val="22"/>
        </w:rPr>
        <w:t>τεχνογνωσία</w:t>
      </w:r>
      <w:r w:rsidR="00B97D04" w:rsidRPr="000750DE">
        <w:rPr>
          <w:rFonts w:ascii="Arial" w:hAnsi="Arial" w:cs="Arial"/>
          <w:sz w:val="22"/>
          <w:szCs w:val="22"/>
        </w:rPr>
        <w:t xml:space="preserve"> </w:t>
      </w:r>
      <w:r w:rsidR="00B97D04" w:rsidRPr="000750DE">
        <w:rPr>
          <w:rFonts w:ascii="Arial" w:hAnsi="Arial" w:cs="Arial" w:hint="eastAsia"/>
          <w:sz w:val="22"/>
          <w:szCs w:val="22"/>
        </w:rPr>
        <w:t>που</w:t>
      </w:r>
      <w:r w:rsidR="00B97D04" w:rsidRPr="000750DE">
        <w:rPr>
          <w:rFonts w:ascii="Arial" w:hAnsi="Arial" w:cs="Arial"/>
          <w:sz w:val="22"/>
          <w:szCs w:val="22"/>
        </w:rPr>
        <w:t xml:space="preserve"> </w:t>
      </w:r>
      <w:r w:rsidR="00B97D04" w:rsidRPr="000750DE">
        <w:rPr>
          <w:rFonts w:ascii="Arial" w:hAnsi="Arial" w:cs="Arial" w:hint="eastAsia"/>
          <w:sz w:val="22"/>
          <w:szCs w:val="22"/>
        </w:rPr>
        <w:t>αναπτύσσεται</w:t>
      </w:r>
      <w:r w:rsidR="00B97D04" w:rsidRPr="000750DE">
        <w:rPr>
          <w:rFonts w:ascii="Arial" w:hAnsi="Arial" w:cs="Arial"/>
          <w:sz w:val="22"/>
          <w:szCs w:val="22"/>
        </w:rPr>
        <w:t xml:space="preserve"> </w:t>
      </w:r>
      <w:r w:rsidR="00B97D04" w:rsidRPr="000750DE">
        <w:rPr>
          <w:rFonts w:ascii="Arial" w:hAnsi="Arial" w:cs="Arial" w:hint="eastAsia"/>
          <w:sz w:val="22"/>
          <w:szCs w:val="22"/>
        </w:rPr>
        <w:t>στο</w:t>
      </w:r>
      <w:r w:rsidR="00B97D04" w:rsidRPr="000750DE">
        <w:rPr>
          <w:rFonts w:ascii="Arial" w:hAnsi="Arial" w:cs="Arial"/>
          <w:sz w:val="22"/>
          <w:szCs w:val="22"/>
        </w:rPr>
        <w:t xml:space="preserve"> </w:t>
      </w:r>
      <w:r w:rsidR="00B97D04" w:rsidRPr="000750DE">
        <w:rPr>
          <w:rFonts w:ascii="Arial" w:hAnsi="Arial" w:cs="Arial" w:hint="eastAsia"/>
          <w:sz w:val="22"/>
          <w:szCs w:val="22"/>
        </w:rPr>
        <w:t>Ινστιτούτο</w:t>
      </w:r>
      <w:r w:rsidR="00B97D04" w:rsidRPr="000750DE">
        <w:rPr>
          <w:rFonts w:ascii="Arial" w:hAnsi="Arial" w:cs="Arial"/>
          <w:sz w:val="22"/>
          <w:szCs w:val="22"/>
        </w:rPr>
        <w:t xml:space="preserve"> </w:t>
      </w:r>
      <w:proofErr w:type="spellStart"/>
      <w:r w:rsidR="00B97D04" w:rsidRPr="000750DE">
        <w:rPr>
          <w:rFonts w:ascii="Arial" w:hAnsi="Arial" w:cs="Arial"/>
          <w:sz w:val="22"/>
          <w:szCs w:val="22"/>
        </w:rPr>
        <w:t>Γεωενέργειας</w:t>
      </w:r>
      <w:proofErr w:type="spellEnd"/>
      <w:r w:rsidR="00B97D04" w:rsidRPr="000750DE">
        <w:rPr>
          <w:rFonts w:ascii="Arial" w:hAnsi="Arial" w:cs="Arial"/>
          <w:sz w:val="22"/>
          <w:szCs w:val="22"/>
        </w:rPr>
        <w:t xml:space="preserve">, </w:t>
      </w:r>
      <w:r w:rsidR="00B97D04" w:rsidRPr="000750DE">
        <w:rPr>
          <w:rFonts w:ascii="Arial" w:hAnsi="Arial" w:cs="Arial" w:hint="eastAsia"/>
          <w:sz w:val="22"/>
          <w:szCs w:val="22"/>
        </w:rPr>
        <w:t>έχει</w:t>
      </w:r>
      <w:r w:rsidR="00B97D04" w:rsidRPr="000750DE">
        <w:rPr>
          <w:rFonts w:ascii="Arial" w:hAnsi="Arial" w:cs="Arial"/>
          <w:sz w:val="22"/>
          <w:szCs w:val="22"/>
        </w:rPr>
        <w:t xml:space="preserve"> </w:t>
      </w:r>
      <w:r w:rsidR="00B97D04" w:rsidRPr="000750DE">
        <w:rPr>
          <w:rFonts w:ascii="Arial" w:hAnsi="Arial" w:cs="Arial" w:hint="eastAsia"/>
          <w:sz w:val="22"/>
          <w:szCs w:val="22"/>
        </w:rPr>
        <w:t>διαμορφώσει</w:t>
      </w:r>
      <w:r w:rsidR="00B97D04" w:rsidRPr="000750DE">
        <w:rPr>
          <w:rFonts w:ascii="Arial" w:hAnsi="Arial" w:cs="Arial"/>
          <w:sz w:val="22"/>
          <w:szCs w:val="22"/>
        </w:rPr>
        <w:t xml:space="preserve"> </w:t>
      </w:r>
      <w:r w:rsidR="00B97D04" w:rsidRPr="000750DE">
        <w:rPr>
          <w:rFonts w:ascii="Arial" w:hAnsi="Arial" w:cs="Arial" w:hint="eastAsia"/>
          <w:sz w:val="22"/>
          <w:szCs w:val="22"/>
        </w:rPr>
        <w:t>σημαντική</w:t>
      </w:r>
      <w:r w:rsidR="00B97D04" w:rsidRPr="000750DE">
        <w:rPr>
          <w:rFonts w:ascii="Arial" w:hAnsi="Arial" w:cs="Arial"/>
          <w:sz w:val="22"/>
          <w:szCs w:val="22"/>
        </w:rPr>
        <w:t xml:space="preserve"> </w:t>
      </w:r>
      <w:r w:rsidR="00B97D04" w:rsidRPr="000750DE">
        <w:rPr>
          <w:rFonts w:ascii="Arial" w:hAnsi="Arial" w:cs="Arial" w:hint="eastAsia"/>
          <w:sz w:val="22"/>
          <w:szCs w:val="22"/>
        </w:rPr>
        <w:t>δυναμική</w:t>
      </w:r>
      <w:r w:rsidR="00B97D04" w:rsidRPr="000750DE">
        <w:rPr>
          <w:rFonts w:ascii="Arial" w:hAnsi="Arial" w:cs="Arial"/>
          <w:sz w:val="22"/>
          <w:szCs w:val="22"/>
        </w:rPr>
        <w:t xml:space="preserve"> </w:t>
      </w:r>
      <w:r w:rsidR="00B97D04" w:rsidRPr="000750DE">
        <w:rPr>
          <w:rFonts w:ascii="Arial" w:hAnsi="Arial" w:cs="Arial" w:hint="eastAsia"/>
          <w:sz w:val="22"/>
          <w:szCs w:val="22"/>
        </w:rPr>
        <w:t>για</w:t>
      </w:r>
      <w:r w:rsidR="00B97D04" w:rsidRPr="000750DE">
        <w:rPr>
          <w:rFonts w:ascii="Arial" w:hAnsi="Arial" w:cs="Arial"/>
          <w:sz w:val="22"/>
          <w:szCs w:val="22"/>
        </w:rPr>
        <w:t xml:space="preserve"> </w:t>
      </w:r>
      <w:r w:rsidR="00B97D04" w:rsidRPr="000750DE">
        <w:rPr>
          <w:rFonts w:ascii="Arial" w:hAnsi="Arial" w:cs="Arial" w:hint="eastAsia"/>
          <w:sz w:val="22"/>
          <w:szCs w:val="22"/>
        </w:rPr>
        <w:t>τη</w:t>
      </w:r>
      <w:r w:rsidR="00B97D04" w:rsidRPr="000750DE">
        <w:rPr>
          <w:rFonts w:ascii="Arial" w:hAnsi="Arial" w:cs="Arial"/>
          <w:sz w:val="22"/>
          <w:szCs w:val="22"/>
        </w:rPr>
        <w:t xml:space="preserve"> </w:t>
      </w:r>
      <w:r w:rsidR="00B97D04" w:rsidRPr="000750DE">
        <w:rPr>
          <w:rFonts w:ascii="Arial" w:hAnsi="Arial" w:cs="Arial" w:hint="eastAsia"/>
          <w:sz w:val="22"/>
          <w:szCs w:val="22"/>
        </w:rPr>
        <w:t>σύγχρονη</w:t>
      </w:r>
      <w:r w:rsidR="00B97D04" w:rsidRPr="000750DE">
        <w:rPr>
          <w:rFonts w:ascii="Arial" w:hAnsi="Arial" w:cs="Arial"/>
          <w:sz w:val="22"/>
          <w:szCs w:val="22"/>
        </w:rPr>
        <w:t xml:space="preserve"> </w:t>
      </w:r>
      <w:r w:rsidR="00B97D04" w:rsidRPr="000750DE">
        <w:rPr>
          <w:rFonts w:ascii="Arial" w:hAnsi="Arial" w:cs="Arial" w:hint="eastAsia"/>
          <w:sz w:val="22"/>
          <w:szCs w:val="22"/>
        </w:rPr>
        <w:t>περιβαλλοντική</w:t>
      </w:r>
      <w:r w:rsidR="00B97D04" w:rsidRPr="000750DE">
        <w:rPr>
          <w:rFonts w:ascii="Arial" w:hAnsi="Arial" w:cs="Arial"/>
          <w:sz w:val="22"/>
          <w:szCs w:val="22"/>
        </w:rPr>
        <w:t xml:space="preserve"> </w:t>
      </w:r>
      <w:r w:rsidR="00B97D04" w:rsidRPr="000750DE">
        <w:rPr>
          <w:rFonts w:ascii="Arial" w:hAnsi="Arial" w:cs="Arial" w:hint="eastAsia"/>
          <w:sz w:val="22"/>
          <w:szCs w:val="22"/>
        </w:rPr>
        <w:t>έρευνα</w:t>
      </w:r>
      <w:r w:rsidR="00B97D04" w:rsidRPr="000750DE">
        <w:rPr>
          <w:rFonts w:ascii="Arial" w:hAnsi="Arial" w:cs="Arial"/>
          <w:sz w:val="22"/>
          <w:szCs w:val="22"/>
        </w:rPr>
        <w:t xml:space="preserve">, </w:t>
      </w:r>
      <w:r w:rsidR="00B97D04" w:rsidRPr="000750DE">
        <w:rPr>
          <w:rFonts w:ascii="Arial" w:hAnsi="Arial" w:cs="Arial" w:hint="eastAsia"/>
          <w:sz w:val="22"/>
          <w:szCs w:val="22"/>
        </w:rPr>
        <w:t>με</w:t>
      </w:r>
      <w:r w:rsidR="00B97D04" w:rsidRPr="000750DE">
        <w:rPr>
          <w:rFonts w:ascii="Arial" w:hAnsi="Arial" w:cs="Arial"/>
          <w:sz w:val="22"/>
          <w:szCs w:val="22"/>
        </w:rPr>
        <w:t xml:space="preserve"> </w:t>
      </w:r>
      <w:r w:rsidR="00B97D04" w:rsidRPr="000750DE">
        <w:rPr>
          <w:rFonts w:ascii="Arial" w:hAnsi="Arial" w:cs="Arial" w:hint="eastAsia"/>
          <w:sz w:val="22"/>
          <w:szCs w:val="22"/>
        </w:rPr>
        <w:t>αποτελέσματα</w:t>
      </w:r>
      <w:r w:rsidR="00B97D04" w:rsidRPr="000750DE">
        <w:rPr>
          <w:rFonts w:ascii="Arial" w:hAnsi="Arial" w:cs="Arial"/>
          <w:sz w:val="22"/>
          <w:szCs w:val="22"/>
        </w:rPr>
        <w:t xml:space="preserve"> </w:t>
      </w:r>
      <w:r w:rsidR="00B97D04" w:rsidRPr="000750DE">
        <w:rPr>
          <w:rFonts w:ascii="Arial" w:hAnsi="Arial" w:cs="Arial" w:hint="eastAsia"/>
          <w:sz w:val="22"/>
          <w:szCs w:val="22"/>
        </w:rPr>
        <w:t>τα</w:t>
      </w:r>
      <w:r w:rsidR="00B97D04" w:rsidRPr="000750DE">
        <w:rPr>
          <w:rFonts w:ascii="Arial" w:hAnsi="Arial" w:cs="Arial"/>
          <w:sz w:val="22"/>
          <w:szCs w:val="22"/>
        </w:rPr>
        <w:t xml:space="preserve"> </w:t>
      </w:r>
      <w:r w:rsidR="00B97D04" w:rsidRPr="000750DE">
        <w:rPr>
          <w:rFonts w:ascii="Arial" w:hAnsi="Arial" w:cs="Arial" w:hint="eastAsia"/>
          <w:sz w:val="22"/>
          <w:szCs w:val="22"/>
        </w:rPr>
        <w:t>οποία</w:t>
      </w:r>
      <w:r w:rsidR="00B97D04" w:rsidRPr="000750DE">
        <w:rPr>
          <w:rFonts w:ascii="Arial" w:hAnsi="Arial" w:cs="Arial"/>
          <w:sz w:val="22"/>
          <w:szCs w:val="22"/>
        </w:rPr>
        <w:t xml:space="preserve"> </w:t>
      </w:r>
      <w:r w:rsidR="00B97D04" w:rsidRPr="000750DE">
        <w:rPr>
          <w:rFonts w:ascii="Arial" w:hAnsi="Arial" w:cs="Arial" w:hint="eastAsia"/>
          <w:sz w:val="22"/>
          <w:szCs w:val="22"/>
        </w:rPr>
        <w:t>δύναται</w:t>
      </w:r>
      <w:r w:rsidR="00B97D04" w:rsidRPr="000750DE">
        <w:rPr>
          <w:rFonts w:ascii="Arial" w:hAnsi="Arial" w:cs="Arial"/>
          <w:sz w:val="22"/>
          <w:szCs w:val="22"/>
        </w:rPr>
        <w:t xml:space="preserve"> </w:t>
      </w:r>
      <w:r w:rsidR="00B97D04" w:rsidRPr="000750DE">
        <w:rPr>
          <w:rFonts w:ascii="Arial" w:hAnsi="Arial" w:cs="Arial" w:hint="eastAsia"/>
          <w:sz w:val="22"/>
          <w:szCs w:val="22"/>
        </w:rPr>
        <w:t>να</w:t>
      </w:r>
      <w:r w:rsidR="00B97D04" w:rsidRPr="000750DE">
        <w:rPr>
          <w:rFonts w:ascii="Arial" w:hAnsi="Arial" w:cs="Arial"/>
          <w:sz w:val="22"/>
          <w:szCs w:val="22"/>
        </w:rPr>
        <w:t xml:space="preserve"> </w:t>
      </w:r>
      <w:r w:rsidR="00B97D04" w:rsidRPr="000750DE">
        <w:rPr>
          <w:rFonts w:ascii="Arial" w:hAnsi="Arial" w:cs="Arial" w:hint="eastAsia"/>
          <w:sz w:val="22"/>
          <w:szCs w:val="22"/>
        </w:rPr>
        <w:t>αξιοποιηθούν</w:t>
      </w:r>
      <w:r w:rsidR="00B97D04" w:rsidRPr="000750DE">
        <w:rPr>
          <w:rFonts w:ascii="Arial" w:hAnsi="Arial" w:cs="Arial"/>
          <w:sz w:val="22"/>
          <w:szCs w:val="22"/>
        </w:rPr>
        <w:t xml:space="preserve"> </w:t>
      </w:r>
      <w:r w:rsidR="00B97D04" w:rsidRPr="000750DE">
        <w:rPr>
          <w:rFonts w:ascii="Arial" w:hAnsi="Arial" w:cs="Arial" w:hint="eastAsia"/>
          <w:sz w:val="22"/>
          <w:szCs w:val="22"/>
        </w:rPr>
        <w:t>σε</w:t>
      </w:r>
      <w:r w:rsidR="00B97D04" w:rsidRPr="000750DE">
        <w:rPr>
          <w:rFonts w:ascii="Arial" w:hAnsi="Arial" w:cs="Arial"/>
          <w:sz w:val="22"/>
          <w:szCs w:val="22"/>
        </w:rPr>
        <w:t xml:space="preserve"> </w:t>
      </w:r>
      <w:r w:rsidR="00B97D04" w:rsidRPr="000750DE">
        <w:rPr>
          <w:rFonts w:ascii="Arial" w:hAnsi="Arial" w:cs="Arial" w:hint="eastAsia"/>
          <w:sz w:val="22"/>
          <w:szCs w:val="22"/>
        </w:rPr>
        <w:t>κατευθύνσεις</w:t>
      </w:r>
      <w:r w:rsidR="00B97D04" w:rsidRPr="000750DE">
        <w:rPr>
          <w:rFonts w:ascii="Arial" w:hAnsi="Arial" w:cs="Arial"/>
          <w:sz w:val="22"/>
          <w:szCs w:val="22"/>
        </w:rPr>
        <w:t xml:space="preserve">, που </w:t>
      </w:r>
      <w:r w:rsidR="00B97D04" w:rsidRPr="000750DE">
        <w:rPr>
          <w:rFonts w:ascii="Arial" w:hAnsi="Arial" w:cs="Arial" w:hint="eastAsia"/>
          <w:sz w:val="22"/>
          <w:szCs w:val="22"/>
        </w:rPr>
        <w:t>επηρεάζουν</w:t>
      </w:r>
      <w:r w:rsidR="00B97D04" w:rsidRPr="000750DE">
        <w:rPr>
          <w:rFonts w:ascii="Arial" w:hAnsi="Arial" w:cs="Arial"/>
          <w:sz w:val="22"/>
          <w:szCs w:val="22"/>
        </w:rPr>
        <w:t xml:space="preserve"> </w:t>
      </w:r>
      <w:r w:rsidR="00B97D04" w:rsidRPr="000750DE">
        <w:rPr>
          <w:rFonts w:ascii="Arial" w:hAnsi="Arial" w:cs="Arial" w:hint="eastAsia"/>
          <w:sz w:val="22"/>
          <w:szCs w:val="22"/>
        </w:rPr>
        <w:t>άμεσα</w:t>
      </w:r>
      <w:r w:rsidR="00B97D04" w:rsidRPr="000750DE">
        <w:rPr>
          <w:rFonts w:ascii="Arial" w:hAnsi="Arial" w:cs="Arial"/>
          <w:sz w:val="22"/>
          <w:szCs w:val="22"/>
        </w:rPr>
        <w:t xml:space="preserve"> </w:t>
      </w:r>
      <w:r w:rsidR="00B97D04" w:rsidRPr="000750DE">
        <w:rPr>
          <w:rFonts w:ascii="Arial" w:hAnsi="Arial" w:cs="Arial" w:hint="eastAsia"/>
          <w:sz w:val="22"/>
          <w:szCs w:val="22"/>
        </w:rPr>
        <w:t>τη</w:t>
      </w:r>
      <w:r w:rsidR="00CD4F0E">
        <w:rPr>
          <w:rFonts w:ascii="Arial" w:hAnsi="Arial" w:cs="Arial"/>
          <w:sz w:val="22"/>
          <w:szCs w:val="22"/>
        </w:rPr>
        <w:t>ν</w:t>
      </w:r>
      <w:r w:rsidR="00B97D04" w:rsidRPr="000750DE">
        <w:rPr>
          <w:rFonts w:ascii="Arial" w:hAnsi="Arial" w:cs="Arial"/>
          <w:sz w:val="22"/>
          <w:szCs w:val="22"/>
        </w:rPr>
        <w:t xml:space="preserve"> </w:t>
      </w:r>
      <w:r w:rsidR="00B97D04" w:rsidRPr="000750DE">
        <w:rPr>
          <w:rFonts w:ascii="Arial" w:hAnsi="Arial" w:cs="Arial" w:hint="eastAsia"/>
          <w:sz w:val="22"/>
          <w:szCs w:val="22"/>
        </w:rPr>
        <w:t>καθημερινότητά</w:t>
      </w:r>
      <w:r w:rsidR="00B97D04" w:rsidRPr="000750DE">
        <w:rPr>
          <w:rFonts w:ascii="Arial" w:hAnsi="Arial" w:cs="Arial"/>
          <w:sz w:val="22"/>
          <w:szCs w:val="22"/>
        </w:rPr>
        <w:t xml:space="preserve">, </w:t>
      </w:r>
      <w:r w:rsidR="00B97D04" w:rsidRPr="000750DE">
        <w:rPr>
          <w:rFonts w:ascii="Arial" w:hAnsi="Arial" w:cs="Arial" w:hint="eastAsia"/>
          <w:sz w:val="22"/>
          <w:szCs w:val="22"/>
        </w:rPr>
        <w:t>συμβάλλοντας</w:t>
      </w:r>
      <w:r w:rsidR="00B97D04" w:rsidRPr="000750DE">
        <w:rPr>
          <w:rFonts w:ascii="Arial" w:hAnsi="Arial" w:cs="Arial"/>
          <w:sz w:val="22"/>
          <w:szCs w:val="22"/>
        </w:rPr>
        <w:t xml:space="preserve"> </w:t>
      </w:r>
      <w:r w:rsidR="00B97D04" w:rsidRPr="000750DE">
        <w:rPr>
          <w:rFonts w:ascii="Arial" w:hAnsi="Arial" w:cs="Arial" w:hint="eastAsia"/>
          <w:sz w:val="22"/>
          <w:szCs w:val="22"/>
        </w:rPr>
        <w:t>καταλυτικά</w:t>
      </w:r>
      <w:r w:rsidR="00B97D04" w:rsidRPr="000750DE">
        <w:rPr>
          <w:rFonts w:ascii="Arial" w:hAnsi="Arial" w:cs="Arial"/>
          <w:sz w:val="22"/>
          <w:szCs w:val="22"/>
        </w:rPr>
        <w:t xml:space="preserve"> </w:t>
      </w:r>
      <w:r w:rsidR="00B97D04" w:rsidRPr="000750DE">
        <w:rPr>
          <w:rFonts w:ascii="Arial" w:hAnsi="Arial" w:cs="Arial" w:hint="eastAsia"/>
          <w:sz w:val="22"/>
          <w:szCs w:val="22"/>
        </w:rPr>
        <w:t>στην</w:t>
      </w:r>
      <w:r w:rsidR="00B97D04" w:rsidRPr="000750DE">
        <w:rPr>
          <w:rFonts w:ascii="Arial" w:hAnsi="Arial" w:cs="Arial"/>
          <w:sz w:val="22"/>
          <w:szCs w:val="22"/>
        </w:rPr>
        <w:t xml:space="preserve"> </w:t>
      </w:r>
      <w:r w:rsidR="00B97D04" w:rsidRPr="000750DE">
        <w:rPr>
          <w:rFonts w:ascii="Arial" w:hAnsi="Arial" w:cs="Arial" w:hint="eastAsia"/>
          <w:sz w:val="22"/>
          <w:szCs w:val="22"/>
        </w:rPr>
        <w:t>βελτίωση</w:t>
      </w:r>
      <w:r w:rsidR="00B97D04" w:rsidRPr="000750DE">
        <w:rPr>
          <w:rFonts w:ascii="Arial" w:hAnsi="Arial" w:cs="Arial"/>
          <w:sz w:val="22"/>
          <w:szCs w:val="22"/>
        </w:rPr>
        <w:t xml:space="preserve"> </w:t>
      </w:r>
      <w:r w:rsidR="00B97D04" w:rsidRPr="000750DE">
        <w:rPr>
          <w:rFonts w:ascii="Arial" w:hAnsi="Arial" w:cs="Arial" w:hint="eastAsia"/>
          <w:sz w:val="22"/>
          <w:szCs w:val="22"/>
        </w:rPr>
        <w:t>της</w:t>
      </w:r>
      <w:r w:rsidR="00B97D04" w:rsidRPr="000750DE">
        <w:rPr>
          <w:rFonts w:ascii="Arial" w:hAnsi="Arial" w:cs="Arial"/>
          <w:sz w:val="22"/>
          <w:szCs w:val="22"/>
        </w:rPr>
        <w:t xml:space="preserve"> </w:t>
      </w:r>
      <w:r w:rsidR="00B97D04" w:rsidRPr="000750DE">
        <w:rPr>
          <w:rFonts w:ascii="Arial" w:hAnsi="Arial" w:cs="Arial" w:hint="eastAsia"/>
          <w:sz w:val="22"/>
          <w:szCs w:val="22"/>
        </w:rPr>
        <w:t>ποιότητας</w:t>
      </w:r>
      <w:r w:rsidR="00B97D04" w:rsidRPr="000750DE">
        <w:rPr>
          <w:rFonts w:ascii="Arial" w:hAnsi="Arial" w:cs="Arial"/>
          <w:sz w:val="22"/>
          <w:szCs w:val="22"/>
        </w:rPr>
        <w:t xml:space="preserve"> </w:t>
      </w:r>
      <w:r w:rsidR="00B97D04" w:rsidRPr="000750DE">
        <w:rPr>
          <w:rFonts w:ascii="Arial" w:hAnsi="Arial" w:cs="Arial" w:hint="eastAsia"/>
          <w:sz w:val="22"/>
          <w:szCs w:val="22"/>
        </w:rPr>
        <w:t>ζωής</w:t>
      </w:r>
      <w:r w:rsidR="00B97D04" w:rsidRPr="000750DE">
        <w:rPr>
          <w:rFonts w:ascii="Arial" w:hAnsi="Arial" w:cs="Arial"/>
          <w:sz w:val="22"/>
          <w:szCs w:val="22"/>
        </w:rPr>
        <w:t>.</w:t>
      </w:r>
      <w:r w:rsidR="007D3CC8" w:rsidRPr="00955B17">
        <w:rPr>
          <w:rFonts w:ascii="Arial" w:hAnsi="Arial"/>
          <w:sz w:val="22"/>
        </w:rPr>
        <w:t xml:space="preserve"> </w:t>
      </w:r>
      <w:r w:rsidRPr="007D3CC8">
        <w:rPr>
          <w:rFonts w:ascii="Arial" w:hAnsi="Arial"/>
          <w:sz w:val="22"/>
        </w:rPr>
        <w:t xml:space="preserve">Εν κατακλείδι, στόχος του Ινστιτούτου </w:t>
      </w:r>
      <w:proofErr w:type="spellStart"/>
      <w:r w:rsidRPr="007D3CC8">
        <w:rPr>
          <w:rFonts w:ascii="Arial" w:hAnsi="Arial"/>
          <w:sz w:val="22"/>
        </w:rPr>
        <w:t>Γεωενέργειας</w:t>
      </w:r>
      <w:proofErr w:type="spellEnd"/>
      <w:r w:rsidRPr="007D3CC8">
        <w:rPr>
          <w:rFonts w:ascii="Arial" w:hAnsi="Arial"/>
          <w:sz w:val="22"/>
        </w:rPr>
        <w:t xml:space="preserve"> είναι η </w:t>
      </w:r>
      <w:r w:rsidR="006C4C6E" w:rsidRPr="000750DE">
        <w:rPr>
          <w:rFonts w:ascii="Arial" w:hAnsi="Arial" w:cs="Arial"/>
          <w:sz w:val="22"/>
          <w:szCs w:val="22"/>
        </w:rPr>
        <w:t>προώθηση</w:t>
      </w:r>
      <w:r w:rsidRPr="007D3CC8">
        <w:rPr>
          <w:rFonts w:ascii="Arial" w:hAnsi="Arial"/>
          <w:sz w:val="22"/>
        </w:rPr>
        <w:t xml:space="preserve"> της έρευνας, ώστε να υποστηριχθεί η</w:t>
      </w:r>
      <w:r w:rsidR="006C4C6E" w:rsidRPr="007D3CC8">
        <w:rPr>
          <w:rFonts w:ascii="Arial" w:hAnsi="Arial"/>
          <w:sz w:val="22"/>
        </w:rPr>
        <w:t xml:space="preserve"> </w:t>
      </w:r>
      <w:r w:rsidR="006C4C6E" w:rsidRPr="000750DE">
        <w:rPr>
          <w:rFonts w:ascii="Arial" w:hAnsi="Arial" w:cs="Arial"/>
          <w:sz w:val="22"/>
          <w:szCs w:val="22"/>
        </w:rPr>
        <w:t>πράσινη</w:t>
      </w:r>
      <w:r w:rsidRPr="000750DE">
        <w:rPr>
          <w:rFonts w:ascii="Arial" w:hAnsi="Arial" w:cs="Arial"/>
          <w:sz w:val="22"/>
          <w:szCs w:val="22"/>
        </w:rPr>
        <w:t xml:space="preserve"> </w:t>
      </w:r>
      <w:r w:rsidRPr="007D3CC8">
        <w:rPr>
          <w:rFonts w:ascii="Arial" w:hAnsi="Arial"/>
          <w:sz w:val="22"/>
        </w:rPr>
        <w:t>μετάβαση στην παραγωγή ενέργειας με χαμηλό αποτύπωμα</w:t>
      </w:r>
      <w:r w:rsidR="006C4C6E" w:rsidRPr="000750DE">
        <w:rPr>
          <w:rFonts w:ascii="Arial" w:hAnsi="Arial" w:cs="Arial"/>
          <w:sz w:val="22"/>
          <w:szCs w:val="22"/>
        </w:rPr>
        <w:t xml:space="preserve"> άνθρακα</w:t>
      </w:r>
      <w:r w:rsidRPr="007D3CC8">
        <w:rPr>
          <w:rFonts w:ascii="Arial" w:hAnsi="Arial"/>
          <w:sz w:val="22"/>
        </w:rPr>
        <w:t>, η βιωσιμότητα της βιομηχανίας ενέργειας με όρους κοινωνικούς,</w:t>
      </w:r>
      <w:r w:rsidR="006C4C6E" w:rsidRPr="007D3CC8">
        <w:rPr>
          <w:rFonts w:ascii="Arial" w:hAnsi="Arial"/>
          <w:sz w:val="22"/>
        </w:rPr>
        <w:t xml:space="preserve"> περιβαλλοντικούς</w:t>
      </w:r>
      <w:r w:rsidR="006C4C6E" w:rsidRPr="000750DE">
        <w:rPr>
          <w:rFonts w:ascii="Arial" w:hAnsi="Arial" w:cs="Arial"/>
          <w:sz w:val="22"/>
          <w:szCs w:val="22"/>
        </w:rPr>
        <w:t xml:space="preserve"> και</w:t>
      </w:r>
      <w:r w:rsidRPr="000750DE">
        <w:rPr>
          <w:rFonts w:ascii="Arial" w:hAnsi="Arial" w:cs="Arial"/>
          <w:sz w:val="22"/>
          <w:szCs w:val="22"/>
        </w:rPr>
        <w:t xml:space="preserve"> οικονομικούς</w:t>
      </w:r>
      <w:r w:rsidRPr="007D3CC8">
        <w:rPr>
          <w:rFonts w:ascii="Arial" w:hAnsi="Arial"/>
          <w:sz w:val="22"/>
        </w:rPr>
        <w:t>, και η βέλτιστη για την Ελλάδα διαχείριση των διαθέσιμων ενεργειακών πόρων</w:t>
      </w:r>
      <w:r w:rsidR="00C221BB" w:rsidRPr="000750DE">
        <w:rPr>
          <w:rFonts w:ascii="Arial" w:hAnsi="Arial" w:cs="Arial"/>
          <w:sz w:val="22"/>
          <w:szCs w:val="22"/>
        </w:rPr>
        <w:t>.</w:t>
      </w:r>
      <w:r w:rsidR="00CD4F0E">
        <w:rPr>
          <w:rFonts w:ascii="Arial" w:hAnsi="Arial" w:cs="Arial"/>
          <w:sz w:val="22"/>
          <w:szCs w:val="22"/>
        </w:rPr>
        <w:t>»</w:t>
      </w:r>
    </w:p>
    <w:p w:rsidR="00D21331" w:rsidRPr="007D3CC8" w:rsidRDefault="00D21331" w:rsidP="00D21331">
      <w:pPr>
        <w:pStyle w:val="Web"/>
        <w:jc w:val="both"/>
        <w:rPr>
          <w:rFonts w:ascii="Arial" w:hAnsi="Arial"/>
          <w:sz w:val="22"/>
          <w:lang w:val="el-GR"/>
        </w:rPr>
      </w:pPr>
    </w:p>
    <w:p w:rsidR="00BE250A" w:rsidRPr="007D3CC8" w:rsidRDefault="00BE250A">
      <w:pPr>
        <w:rPr>
          <w:rFonts w:ascii="Arial" w:hAnsi="Arial"/>
          <w:sz w:val="22"/>
        </w:rPr>
      </w:pPr>
    </w:p>
    <w:sectPr w:rsidR="00BE250A" w:rsidRPr="007D3CC8" w:rsidSect="006F5006">
      <w:headerReference w:type="default" r:id="rId7"/>
      <w:footerReference w:type="default" r:id="rId8"/>
      <w:headerReference w:type="first" r:id="rId9"/>
      <w:foot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86" w:rsidRDefault="00003E86" w:rsidP="006F5006">
      <w:r>
        <w:separator/>
      </w:r>
    </w:p>
  </w:endnote>
  <w:endnote w:type="continuationSeparator" w:id="0">
    <w:p w:rsidR="00003E86" w:rsidRDefault="00003E86" w:rsidP="006F5006">
      <w:r>
        <w:continuationSeparator/>
      </w:r>
    </w:p>
  </w:endnote>
  <w:endnote w:type="continuationNotice" w:id="1">
    <w:p w:rsidR="00003E86" w:rsidRDefault="00003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rafty Girls">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5F4" w:rsidRDefault="00C435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4"/>
    </w:pPr>
    <w:r>
      <w:rPr>
        <w:noProof/>
        <w:lang w:val="el-GR" w:eastAsia="el-GR"/>
      </w:rPr>
      <w:drawing>
        <wp:anchor distT="0" distB="0" distL="114300" distR="114300" simplePos="0" relativeHeight="251660288" behindDoc="1" locked="0" layoutInCell="1" allowOverlap="1" wp14:anchorId="72B7DF43" wp14:editId="12FCF4F8">
          <wp:simplePos x="0" y="0"/>
          <wp:positionH relativeFrom="column">
            <wp:posOffset>4142804</wp:posOffset>
          </wp:positionH>
          <wp:positionV relativeFrom="bottomMargin">
            <wp:posOffset>-355169</wp:posOffset>
          </wp:positionV>
          <wp:extent cx="2247900" cy="822325"/>
          <wp:effectExtent l="0" t="0" r="0" b="0"/>
          <wp:wrapTight wrapText="bothSides">
            <wp:wrapPolygon edited="0">
              <wp:start x="0" y="0"/>
              <wp:lineTo x="0" y="21016"/>
              <wp:lineTo x="21417" y="21016"/>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a4"/>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86" w:rsidRDefault="00003E86" w:rsidP="006F5006">
      <w:r>
        <w:separator/>
      </w:r>
    </w:p>
  </w:footnote>
  <w:footnote w:type="continuationSeparator" w:id="0">
    <w:p w:rsidR="00003E86" w:rsidRDefault="00003E86" w:rsidP="006F5006">
      <w:r>
        <w:continuationSeparator/>
      </w:r>
    </w:p>
  </w:footnote>
  <w:footnote w:type="continuationNotice" w:id="1">
    <w:p w:rsidR="00003E86" w:rsidRDefault="00003E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3"/>
    </w:pPr>
  </w:p>
  <w:p w:rsidR="006F5006" w:rsidRDefault="006F50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451F72">
    <w:pPr>
      <w:pStyle w:val="a3"/>
    </w:pPr>
    <w:r>
      <w:rPr>
        <w:noProof/>
        <w:lang w:val="el-GR" w:eastAsia="el-GR"/>
      </w:rPr>
      <w:drawing>
        <wp:anchor distT="0" distB="0" distL="114300" distR="114300" simplePos="0" relativeHeight="251661312" behindDoc="1" locked="0" layoutInCell="1" allowOverlap="1">
          <wp:simplePos x="0" y="0"/>
          <wp:positionH relativeFrom="column">
            <wp:posOffset>-466725</wp:posOffset>
          </wp:positionH>
          <wp:positionV relativeFrom="paragraph">
            <wp:posOffset>-228600</wp:posOffset>
          </wp:positionV>
          <wp:extent cx="7124065" cy="866775"/>
          <wp:effectExtent l="0" t="0" r="635" b="9525"/>
          <wp:wrapTight wrapText="bothSides">
            <wp:wrapPolygon edited="0">
              <wp:start x="0" y="0"/>
              <wp:lineTo x="0" y="21363"/>
              <wp:lineTo x="21544" y="21363"/>
              <wp:lineTo x="2154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b="15428"/>
                  <a:stretch/>
                </pic:blipFill>
                <pic:spPr bwMode="auto">
                  <a:xfrm>
                    <a:off x="0" y="0"/>
                    <a:ext cx="712406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003E86"/>
    <w:rsid w:val="000750DE"/>
    <w:rsid w:val="0024773A"/>
    <w:rsid w:val="00316C14"/>
    <w:rsid w:val="00320B06"/>
    <w:rsid w:val="003D7D0C"/>
    <w:rsid w:val="00451F72"/>
    <w:rsid w:val="004C2DFD"/>
    <w:rsid w:val="004D2B10"/>
    <w:rsid w:val="00504875"/>
    <w:rsid w:val="0056377E"/>
    <w:rsid w:val="006C4C6E"/>
    <w:rsid w:val="006F3B19"/>
    <w:rsid w:val="006F5006"/>
    <w:rsid w:val="00722657"/>
    <w:rsid w:val="00724404"/>
    <w:rsid w:val="00795D0E"/>
    <w:rsid w:val="007D3CC8"/>
    <w:rsid w:val="009521EF"/>
    <w:rsid w:val="00955B17"/>
    <w:rsid w:val="00A50C23"/>
    <w:rsid w:val="00A63A12"/>
    <w:rsid w:val="00B950FA"/>
    <w:rsid w:val="00B97D04"/>
    <w:rsid w:val="00BC39C3"/>
    <w:rsid w:val="00BE250A"/>
    <w:rsid w:val="00BF4CCF"/>
    <w:rsid w:val="00C221BB"/>
    <w:rsid w:val="00C41DC8"/>
    <w:rsid w:val="00C435F4"/>
    <w:rsid w:val="00C74FD0"/>
    <w:rsid w:val="00CD4F0E"/>
    <w:rsid w:val="00D21331"/>
    <w:rsid w:val="00DE5281"/>
    <w:rsid w:val="00E114DC"/>
    <w:rsid w:val="00F5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70BC1-2E93-47A8-A66E-304BC5DC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331"/>
    <w:pPr>
      <w:spacing w:after="0" w:line="240" w:lineRule="auto"/>
    </w:pPr>
    <w:rPr>
      <w:rFonts w:ascii="Crafty Girls" w:eastAsia="Times New Roman" w:hAnsi="Crafty Girls"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00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Char">
    <w:name w:val="Κεφαλίδα Char"/>
    <w:basedOn w:val="a0"/>
    <w:link w:val="a3"/>
    <w:uiPriority w:val="99"/>
    <w:rsid w:val="006F5006"/>
  </w:style>
  <w:style w:type="paragraph" w:styleId="a4">
    <w:name w:val="footer"/>
    <w:basedOn w:val="a"/>
    <w:link w:val="Char0"/>
    <w:uiPriority w:val="99"/>
    <w:unhideWhenUsed/>
    <w:rsid w:val="006F500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Char0">
    <w:name w:val="Υποσέλιδο Char"/>
    <w:basedOn w:val="a0"/>
    <w:link w:val="a4"/>
    <w:uiPriority w:val="99"/>
    <w:rsid w:val="006F5006"/>
  </w:style>
  <w:style w:type="paragraph" w:styleId="a5">
    <w:name w:val="Balloon Text"/>
    <w:basedOn w:val="a"/>
    <w:link w:val="Char1"/>
    <w:uiPriority w:val="99"/>
    <w:semiHidden/>
    <w:unhideWhenUsed/>
    <w:rsid w:val="006F5006"/>
    <w:rPr>
      <w:rFonts w:ascii="Segoe UI" w:hAnsi="Segoe UI" w:cs="Segoe UI"/>
      <w:sz w:val="18"/>
      <w:szCs w:val="18"/>
    </w:rPr>
  </w:style>
  <w:style w:type="character" w:customStyle="1" w:styleId="Char1">
    <w:name w:val="Κείμενο πλαισίου Char"/>
    <w:basedOn w:val="a0"/>
    <w:link w:val="a5"/>
    <w:uiPriority w:val="99"/>
    <w:semiHidden/>
    <w:rsid w:val="006F5006"/>
    <w:rPr>
      <w:rFonts w:ascii="Segoe UI" w:hAnsi="Segoe UI" w:cs="Segoe UI"/>
      <w:sz w:val="18"/>
      <w:szCs w:val="18"/>
    </w:rPr>
  </w:style>
  <w:style w:type="paragraph" w:styleId="Web">
    <w:name w:val="Normal (Web)"/>
    <w:basedOn w:val="a"/>
    <w:uiPriority w:val="99"/>
    <w:unhideWhenUsed/>
    <w:rsid w:val="00D21331"/>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07E6-8A7E-4DC0-9867-8D1391B0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2144</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Christos tsoumplekas</cp:lastModifiedBy>
  <cp:revision>2</cp:revision>
  <cp:lastPrinted>2021-12-08T10:37:00Z</cp:lastPrinted>
  <dcterms:created xsi:type="dcterms:W3CDTF">2021-12-08T11:38:00Z</dcterms:created>
  <dcterms:modified xsi:type="dcterms:W3CDTF">2021-12-08T11:38:00Z</dcterms:modified>
</cp:coreProperties>
</file>